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="28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272"/>
        <w:gridCol w:w="2978"/>
      </w:tblGrid>
      <w:tr w:rsidR="00830744" w:rsidRPr="00830744" w:rsidTr="00830744">
        <w:trPr>
          <w:trHeight w:val="1796"/>
        </w:trPr>
        <w:tc>
          <w:tcPr>
            <w:tcW w:w="9497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32"/>
                <w:szCs w:val="18"/>
              </w:rPr>
            </w:pPr>
            <w:bookmarkStart w:id="0" w:name="_GoBack"/>
            <w:bookmarkEnd w:id="0"/>
            <w:r w:rsidRPr="0083074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진료기록 열람 및 사본발급을 위한 확인서</w:t>
            </w:r>
          </w:p>
        </w:tc>
      </w:tr>
      <w:tr w:rsidR="00830744" w:rsidRPr="00830744" w:rsidTr="00830744">
        <w:trPr>
          <w:trHeight w:val="1136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확인자</w:t>
            </w:r>
            <w:proofErr w:type="spellEnd"/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돋움체" w:eastAsia="돋움체" w:hAnsi="돋움체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신청자</w:t>
            </w:r>
            <w:r w:rsidRPr="00830744">
              <w:rPr>
                <w:rFonts w:ascii="돋움체" w:eastAsia="돋움체" w:hAnsi="돋움체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성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외국인등록번호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1136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830744" w:rsidRPr="00830744" w:rsidRDefault="00830744" w:rsidP="008307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환자와의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관계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30744" w:rsidRPr="00830744" w:rsidTr="00830744">
        <w:trPr>
          <w:trHeight w:val="1136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환자</w:t>
            </w:r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성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외국인등록번호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1208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확인사항</w:t>
            </w: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zCs w:val="20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비속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배우자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직계존속의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부존재</w:t>
            </w:r>
            <w:proofErr w:type="spellEnd"/>
          </w:p>
        </w:tc>
      </w:tr>
      <w:tr w:rsidR="00830744" w:rsidRPr="00830744" w:rsidTr="00830744">
        <w:trPr>
          <w:trHeight w:val="4769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left="246" w:right="3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본인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</w:t>
            </w:r>
            <w:proofErr w:type="spellStart"/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확인자</w:t>
            </w:r>
            <w:proofErr w:type="spellEnd"/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)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은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「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의료법</w:t>
            </w:r>
            <w:r w:rsidRPr="00830744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」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21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같은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법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시행규칙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left="246" w:right="3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환자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</w:t>
            </w:r>
            <w:r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       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 )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20"/>
                <w:szCs w:val="20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없음을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확인합니다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. 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30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년</w:t>
            </w:r>
            <w:r>
              <w:rPr>
                <w:rFonts w:ascii="굴림" w:eastAsia="돋움체" w:hAnsi="굴림" w:cs="굴림" w:hint="eastAsia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월</w:t>
            </w:r>
            <w:r>
              <w:rPr>
                <w:rFonts w:ascii="굴림" w:eastAsia="돋움체" w:hAnsi="굴림" w:cs="굴림" w:hint="eastAsia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일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본인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proofErr w:type="spellStart"/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확인자</w:t>
            </w:r>
            <w:proofErr w:type="spellEnd"/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       </w:t>
            </w:r>
            <w:r w:rsidR="00010FBC">
              <w:rPr>
                <w:rFonts w:ascii="돋움체" w:eastAsia="돋움체" w:hAnsi="돋움체" w:cs="굴림"/>
                <w:color w:val="00000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        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7F7F7F"/>
                <w:sz w:val="16"/>
                <w:szCs w:val="16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7F7F7F"/>
                <w:sz w:val="16"/>
                <w:szCs w:val="16"/>
                <w:shd w:val="clear" w:color="auto" w:fill="FFFFFF"/>
              </w:rPr>
              <w:t>자필서명</w:t>
            </w:r>
            <w:r w:rsidRPr="00830744">
              <w:rPr>
                <w:rFonts w:ascii="돋움체" w:eastAsia="돋움체" w:hAnsi="돋움체" w:cs="굴림" w:hint="eastAsia"/>
                <w:color w:val="7F7F7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223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0744" w:rsidRPr="00830744" w:rsidTr="00830744">
        <w:trPr>
          <w:trHeight w:val="533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유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의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사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항</w:t>
            </w:r>
          </w:p>
        </w:tc>
      </w:tr>
      <w:tr w:rsidR="00830744" w:rsidRPr="00830744" w:rsidTr="00830744">
        <w:trPr>
          <w:trHeight w:val="1545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spacing w:after="0" w:line="432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확인서는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아래의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경우에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진료기록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열람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사본발급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신청자인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형제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·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자매가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작성합니다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30744" w:rsidRPr="00830744" w:rsidRDefault="00830744" w:rsidP="00830744">
            <w:pPr>
              <w:shd w:val="clear" w:color="auto" w:fill="FFFFFF"/>
              <w:spacing w:after="0" w:line="432" w:lineRule="auto"/>
              <w:ind w:hanging="36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830744">
              <w:rPr>
                <w:rFonts w:ascii="굴림" w:eastAsia="돋움체" w:hAnsi="돋움체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「</w:t>
            </w:r>
            <w:proofErr w:type="gramEnd"/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의료법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시행규칙</w:t>
            </w:r>
            <w:r w:rsidRPr="00830744">
              <w:rPr>
                <w:rFonts w:ascii="굴림" w:eastAsia="돋움체" w:hAnsi="돋움체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」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3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항에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없는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경우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30744" w:rsidRPr="00830744" w:rsidRDefault="00830744" w:rsidP="00830744">
            <w:pPr>
              <w:shd w:val="clear" w:color="auto" w:fill="FFFFFF"/>
              <w:spacing w:after="0" w:line="432" w:lineRule="auto"/>
              <w:ind w:hanging="36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「</w:t>
            </w:r>
            <w:proofErr w:type="gramEnd"/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의료법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시행규칙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」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3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[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별표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2]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없는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경우</w:t>
            </w:r>
          </w:p>
        </w:tc>
      </w:tr>
      <w:tr w:rsidR="00830744" w:rsidRPr="00830744" w:rsidTr="00830744">
        <w:trPr>
          <w:trHeight w:val="291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백상지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(80g/</w:t>
            </w:r>
            <w:r w:rsidRPr="0083074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또는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중질지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(80g/</w:t>
            </w:r>
            <w:r w:rsidRPr="0083074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:rsidR="009A6C41" w:rsidRPr="00830744" w:rsidRDefault="009A6C41"/>
    <w:sectPr w:rsidR="009A6C41" w:rsidRPr="00830744" w:rsidSect="00E9784F">
      <w:pgSz w:w="11906" w:h="16838"/>
      <w:pgMar w:top="1134" w:right="1134" w:bottom="68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010FBC"/>
    <w:rsid w:val="00830744"/>
    <w:rsid w:val="009A6C41"/>
    <w:rsid w:val="00E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E25F0-0577-43F9-81DF-C61888FD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074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830744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010F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0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</dc:creator>
  <cp:lastModifiedBy>opd</cp:lastModifiedBy>
  <cp:revision>3</cp:revision>
  <cp:lastPrinted>2017-07-26T00:39:00Z</cp:lastPrinted>
  <dcterms:created xsi:type="dcterms:W3CDTF">2017-03-10T06:37:00Z</dcterms:created>
  <dcterms:modified xsi:type="dcterms:W3CDTF">2017-07-26T00:52:00Z</dcterms:modified>
</cp:coreProperties>
</file>